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78FFC" w14:textId="51AF6702" w:rsidR="00980AE5" w:rsidRPr="00980AE5" w:rsidRDefault="00980AE5" w:rsidP="00980AE5">
      <w:pPr>
        <w:spacing w:after="16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</w:rPr>
      </w:pPr>
      <w:bookmarkStart w:id="0" w:name="_GoBack"/>
      <w:r w:rsidRPr="00980AE5">
        <w:rPr>
          <w:rFonts w:ascii="Arial" w:eastAsia="Times New Roman" w:hAnsi="Arial" w:cs="Arial"/>
          <w:b/>
          <w:bCs/>
          <w:kern w:val="36"/>
        </w:rPr>
        <w:t>How to register as a supplier on UNGM?</w:t>
      </w:r>
    </w:p>
    <w:bookmarkEnd w:id="0"/>
    <w:p w14:paraId="5E56FD12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</w:rPr>
      </w:pPr>
      <w:r w:rsidRPr="00980AE5">
        <w:rPr>
          <w:rFonts w:ascii="Roboto" w:eastAsia="Times New Roman" w:hAnsi="Roboto" w:cs="Times New Roman"/>
          <w:color w:val="000000"/>
        </w:rPr>
        <w:t>To </w:t>
      </w:r>
      <w:r w:rsidRPr="00980AE5">
        <w:rPr>
          <w:rFonts w:ascii="Roboto" w:eastAsia="Times New Roman" w:hAnsi="Roboto" w:cs="Times New Roman"/>
          <w:b/>
          <w:bCs/>
          <w:color w:val="000000"/>
        </w:rPr>
        <w:t>create an account on UNGM</w:t>
      </w:r>
      <w:r w:rsidRPr="00980AE5">
        <w:rPr>
          <w:rFonts w:ascii="Roboto" w:eastAsia="Times New Roman" w:hAnsi="Roboto" w:cs="Times New Roman"/>
          <w:color w:val="000000"/>
        </w:rPr>
        <w:t>, please follow these steps:</w:t>
      </w:r>
    </w:p>
    <w:p w14:paraId="4A377CCC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</w:rPr>
      </w:pPr>
      <w:r w:rsidRPr="00980AE5">
        <w:rPr>
          <w:rFonts w:ascii="Roboto" w:eastAsia="Times New Roman" w:hAnsi="Roboto" w:cs="Times New Roman"/>
          <w:color w:val="000000"/>
        </w:rPr>
        <w:t xml:space="preserve">1.  Go to the </w:t>
      </w:r>
      <w:hyperlink r:id="rId5" w:tgtFrame="_blank" w:history="1">
        <w:r w:rsidRPr="00980AE5">
          <w:rPr>
            <w:rFonts w:ascii="Roboto" w:eastAsia="Times New Roman" w:hAnsi="Roboto" w:cs="Times New Roman"/>
            <w:b/>
            <w:bCs/>
            <w:color w:val="0000FF"/>
          </w:rPr>
          <w:t>UNGM</w:t>
        </w:r>
      </w:hyperlink>
      <w:r w:rsidRPr="00980AE5">
        <w:rPr>
          <w:rFonts w:ascii="Roboto" w:eastAsia="Times New Roman" w:hAnsi="Roboto" w:cs="Times New Roman"/>
          <w:b/>
          <w:bCs/>
          <w:color w:val="000000"/>
        </w:rPr>
        <w:t> site</w:t>
      </w:r>
      <w:r w:rsidRPr="00980AE5">
        <w:rPr>
          <w:rFonts w:ascii="Roboto" w:eastAsia="Times New Roman" w:hAnsi="Roboto" w:cs="Times New Roman"/>
          <w:color w:val="000000"/>
        </w:rPr>
        <w:t>. Suppliers are recommended to use Google Chrome as a web browser to navigate the UNGM site.</w:t>
      </w:r>
    </w:p>
    <w:p w14:paraId="4DBB6F1B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</w:rPr>
      </w:pPr>
      <w:r w:rsidRPr="00980AE5">
        <w:rPr>
          <w:rFonts w:ascii="Roboto" w:eastAsia="Times New Roman" w:hAnsi="Roboto" w:cs="Times New Roman"/>
          <w:color w:val="000000"/>
        </w:rPr>
        <w:t xml:space="preserve">2.  At the top right corner of the page, click on </w:t>
      </w:r>
      <w:r w:rsidRPr="00980AE5">
        <w:rPr>
          <w:rFonts w:ascii="Roboto" w:eastAsia="Times New Roman" w:hAnsi="Roboto" w:cs="Times New Roman"/>
          <w:b/>
          <w:bCs/>
          <w:color w:val="000000"/>
        </w:rPr>
        <w:t>Register</w:t>
      </w:r>
      <w:r w:rsidRPr="00980AE5">
        <w:rPr>
          <w:rFonts w:ascii="Roboto" w:eastAsia="Times New Roman" w:hAnsi="Roboto" w:cs="Times New Roman"/>
          <w:color w:val="000000"/>
        </w:rPr>
        <w:t>.</w:t>
      </w:r>
    </w:p>
    <w:p w14:paraId="2E6C5292" w14:textId="2944DBC2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noProof/>
          <w:color w:val="000000"/>
          <w:sz w:val="27"/>
          <w:szCs w:val="27"/>
        </w:rPr>
        <w:drawing>
          <wp:inline distT="0" distB="0" distL="0" distR="0" wp14:anchorId="3116AB52" wp14:editId="15AE303C">
            <wp:extent cx="5943600" cy="31565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8736C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3.  Click on </w:t>
      </w:r>
      <w:r w:rsidRPr="00980AE5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Company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 (or on behalf of a company/ NGO).  </w:t>
      </w:r>
    </w:p>
    <w:p w14:paraId="3560BB8B" w14:textId="47163E90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noProof/>
          <w:color w:val="000000"/>
          <w:sz w:val="27"/>
          <w:szCs w:val="27"/>
        </w:rPr>
        <w:drawing>
          <wp:inline distT="0" distB="0" distL="0" distR="0" wp14:anchorId="4DB73152" wp14:editId="62E6B0B7">
            <wp:extent cx="5943600" cy="2841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79E02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lastRenderedPageBreak/>
        <w:t> </w:t>
      </w:r>
    </w:p>
    <w:p w14:paraId="4E459CC0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4.  Download and read the </w:t>
      </w:r>
      <w:hyperlink r:id="rId8" w:tgtFrame="_blank" w:history="1">
        <w:r w:rsidRPr="00980AE5">
          <w:rPr>
            <w:rFonts w:ascii="Roboto" w:eastAsia="Times New Roman" w:hAnsi="Roboto" w:cs="Times New Roman"/>
            <w:b/>
            <w:bCs/>
            <w:color w:val="0000FF"/>
            <w:sz w:val="27"/>
            <w:szCs w:val="27"/>
          </w:rPr>
          <w:t>UN Supplier Code of Conduct.</w:t>
        </w:r>
      </w:hyperlink>
    </w:p>
    <w:p w14:paraId="5F9B4C69" w14:textId="01C6CB42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noProof/>
          <w:color w:val="000000"/>
          <w:sz w:val="27"/>
          <w:szCs w:val="27"/>
        </w:rPr>
        <w:drawing>
          <wp:inline distT="0" distB="0" distL="0" distR="0" wp14:anchorId="07EBEA0A" wp14:editId="04992255">
            <wp:extent cx="5943600" cy="2736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501A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 </w:t>
      </w:r>
    </w:p>
    <w:p w14:paraId="2340EE3B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5.  Complete the </w:t>
      </w:r>
      <w:r w:rsidRPr="00980AE5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required information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.</w:t>
      </w:r>
    </w:p>
    <w:p w14:paraId="0D001FC9" w14:textId="77777777" w:rsidR="00980AE5" w:rsidRPr="00980AE5" w:rsidRDefault="00980AE5" w:rsidP="00980AE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The provided </w:t>
      </w:r>
      <w:r w:rsidRPr="00980AE5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email address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 will become the 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  <w:u w:val="single"/>
        </w:rPr>
        <w:t>account's username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. It will be used for logging into the supplier's account and for authentication. It must be a 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  <w:u w:val="single"/>
        </w:rPr>
        <w:t>valid email address.</w:t>
      </w:r>
    </w:p>
    <w:p w14:paraId="58D00708" w14:textId="77777777" w:rsidR="00980AE5" w:rsidRPr="00980AE5" w:rsidRDefault="00980AE5" w:rsidP="00980AE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Provide the </w:t>
      </w:r>
      <w:r w:rsidRPr="00980AE5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 xml:space="preserve">company’s name 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as it appears on the 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  <w:u w:val="single"/>
        </w:rPr>
        <w:t>company's Certificate of Incorporation or other legal documentation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. </w:t>
      </w:r>
    </w:p>
    <w:p w14:paraId="3FAAB3C5" w14:textId="77777777" w:rsidR="00980AE5" w:rsidRPr="00980AE5" w:rsidRDefault="00980AE5" w:rsidP="00980AE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If a </w:t>
      </w:r>
      <w:r w:rsidRPr="00980AE5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message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 appears that a company with a similar name already exists, suppliers are advised to contact UNGM using the contact form on the Help Center.</w:t>
      </w:r>
    </w:p>
    <w:p w14:paraId="12BF5BB2" w14:textId="12E9398F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noProof/>
          <w:color w:val="000000"/>
          <w:sz w:val="27"/>
          <w:szCs w:val="27"/>
        </w:rPr>
        <w:drawing>
          <wp:inline distT="0" distB="0" distL="0" distR="0" wp14:anchorId="007E2D8C" wp14:editId="7FB30C3B">
            <wp:extent cx="5943600" cy="1572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67F2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 </w:t>
      </w:r>
    </w:p>
    <w:p w14:paraId="2C02AEA3" w14:textId="78EC053B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lastRenderedPageBreak/>
        <w:t xml:space="preserve">6.  Confirm that you have read and acknowledge the UN Supplier Code of Conduct by </w:t>
      </w:r>
      <w:r w:rsidRPr="00980AE5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ticking the checkbox 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and click on </w:t>
      </w:r>
      <w:r w:rsidRPr="00980AE5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Send the activation link. 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An activation email will be sent to the email address. </w:t>
      </w:r>
    </w:p>
    <w:p w14:paraId="5952C3AA" w14:textId="608C141A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noProof/>
          <w:color w:val="000000"/>
          <w:sz w:val="27"/>
          <w:szCs w:val="27"/>
        </w:rPr>
        <w:drawing>
          <wp:inline distT="0" distB="0" distL="0" distR="0" wp14:anchorId="03A5F1E9" wp14:editId="1A664A41">
            <wp:extent cx="5943600" cy="29070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3263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The following page will be visible in the account, requiring suppliers to</w:t>
      </w:r>
      <w:r w:rsidRPr="00980AE5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 xml:space="preserve"> activate the UNGM account.</w:t>
      </w:r>
    </w:p>
    <w:p w14:paraId="627EF3CD" w14:textId="6AA1B82A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noProof/>
          <w:color w:val="000000"/>
          <w:sz w:val="27"/>
          <w:szCs w:val="27"/>
        </w:rPr>
        <w:drawing>
          <wp:inline distT="0" distB="0" distL="0" distR="0" wp14:anchorId="103E24E8" wp14:editId="704027BD">
            <wp:extent cx="5943600" cy="3562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F8A2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sz w:val="27"/>
          <w:szCs w:val="27"/>
        </w:rPr>
        <w:lastRenderedPageBreak/>
        <w:t> </w:t>
      </w:r>
    </w:p>
    <w:p w14:paraId="525E2DAD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7.  Access the email </w:t>
      </w:r>
      <w:r w:rsidRPr="00980AE5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UNGM Account Activation - Welcome to the UNGM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 in your inbox and click on the </w:t>
      </w:r>
      <w:r w:rsidRPr="00980AE5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 xml:space="preserve">Activate 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button. Please note, the link can only be used once.</w:t>
      </w:r>
    </w:p>
    <w:p w14:paraId="0049EEEC" w14:textId="32AEC2A8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noProof/>
          <w:color w:val="000000"/>
          <w:sz w:val="27"/>
          <w:szCs w:val="27"/>
        </w:rPr>
        <w:drawing>
          <wp:inline distT="0" distB="0" distL="0" distR="0" wp14:anchorId="3B1A8C2A" wp14:editId="04C4F663">
            <wp:extent cx="5943600" cy="2711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9141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8.  Once the account is activated, click on </w:t>
      </w:r>
      <w:r w:rsidRPr="00980AE5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Complete the registration</w:t>
      </w: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 xml:space="preserve"> to proceed with the registration at the Basic level. </w:t>
      </w:r>
    </w:p>
    <w:p w14:paraId="005439F6" w14:textId="77777777" w:rsidR="00980AE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For more information, read the: </w:t>
      </w:r>
      <w:hyperlink r:id="rId14" w:tgtFrame="_blank" w:history="1">
        <w:r w:rsidRPr="00980AE5">
          <w:rPr>
            <w:rFonts w:ascii="Roboto" w:eastAsia="Times New Roman" w:hAnsi="Roboto" w:cs="Times New Roman"/>
            <w:color w:val="0000FF"/>
            <w:sz w:val="27"/>
            <w:szCs w:val="27"/>
          </w:rPr>
          <w:t>How to complete the registration form at the Basic level?</w:t>
        </w:r>
      </w:hyperlink>
      <w:r w:rsidRPr="00980AE5">
        <w:rPr>
          <w:rFonts w:ascii="Roboto" w:eastAsia="Times New Roman" w:hAnsi="Roboto" w:cs="Times New Roman"/>
          <w:color w:val="000000"/>
          <w:sz w:val="27"/>
          <w:szCs w:val="27"/>
        </w:rPr>
        <w:t> article.</w:t>
      </w:r>
    </w:p>
    <w:p w14:paraId="1D81FC86" w14:textId="1CA5873F" w:rsidR="00E56515" w:rsidRPr="00980AE5" w:rsidRDefault="00980AE5" w:rsidP="00980AE5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7"/>
          <w:szCs w:val="27"/>
        </w:rPr>
      </w:pPr>
      <w:r w:rsidRPr="00980AE5">
        <w:rPr>
          <w:rFonts w:ascii="Roboto" w:eastAsia="Times New Roman" w:hAnsi="Roboto" w:cs="Times New Roman"/>
          <w:noProof/>
          <w:color w:val="000000"/>
          <w:sz w:val="27"/>
          <w:szCs w:val="27"/>
        </w:rPr>
        <w:drawing>
          <wp:inline distT="0" distB="0" distL="0" distR="0" wp14:anchorId="04800474" wp14:editId="1E4FC485">
            <wp:extent cx="5943600" cy="2940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515" w:rsidRPr="00980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AE3C22"/>
    <w:multiLevelType w:val="multilevel"/>
    <w:tmpl w:val="245E8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EF45006"/>
    <w:multiLevelType w:val="multilevel"/>
    <w:tmpl w:val="82F80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AE5"/>
    <w:rsid w:val="0040175D"/>
    <w:rsid w:val="00980AE5"/>
    <w:rsid w:val="00E5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1574E"/>
  <w15:chartTrackingRefBased/>
  <w15:docId w15:val="{A834C986-B158-47A5-B737-FC16B9F1E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80AE5"/>
    <w:pPr>
      <w:spacing w:after="161" w:line="240" w:lineRule="auto"/>
      <w:outlineLvl w:val="0"/>
    </w:pPr>
    <w:rPr>
      <w:rFonts w:ascii="Arial" w:eastAsia="Times New Roman" w:hAnsi="Arial" w:cs="Arial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0AE5"/>
    <w:rPr>
      <w:rFonts w:ascii="Arial" w:eastAsia="Times New Roman" w:hAnsi="Arial" w:cs="Arial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980AE5"/>
    <w:rPr>
      <w:strike w:val="0"/>
      <w:dstrike w:val="0"/>
      <w:color w:val="0000FF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980AE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80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a-data">
    <w:name w:val="meta-data"/>
    <w:basedOn w:val="Normal"/>
    <w:rsid w:val="00980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ysiwyg-color-black1">
    <w:name w:val="wysiwyg-color-black1"/>
    <w:basedOn w:val="DefaultParagraphFont"/>
    <w:rsid w:val="00980AE5"/>
    <w:rPr>
      <w:color w:val="000000"/>
    </w:rPr>
  </w:style>
  <w:style w:type="character" w:customStyle="1" w:styleId="wysiwyg-underline1">
    <w:name w:val="wysiwyg-underline1"/>
    <w:basedOn w:val="DefaultParagraphFont"/>
    <w:rsid w:val="00980AE5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2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216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64424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9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gm.org/Areas/Public/Downloads/conduct_english.pdf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ungm.org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help.ungm.org/hc/en-us/articles/3600128159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Reafee Sbu Jmoona</dc:creator>
  <cp:keywords/>
  <dc:description/>
  <cp:lastModifiedBy>Ahmed Reafee Sbu Jmoona</cp:lastModifiedBy>
  <cp:revision>1</cp:revision>
  <dcterms:created xsi:type="dcterms:W3CDTF">2020-06-17T08:04:00Z</dcterms:created>
  <dcterms:modified xsi:type="dcterms:W3CDTF">2020-06-17T08:13:00Z</dcterms:modified>
</cp:coreProperties>
</file>